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5F987" w14:textId="11A45B15" w:rsidR="00463D32" w:rsidRDefault="001E535E">
      <w:pPr>
        <w:tabs>
          <w:tab w:val="left" w:pos="14656"/>
        </w:tabs>
        <w:jc w:val="center"/>
        <w:rPr>
          <w:szCs w:val="24"/>
        </w:rPr>
      </w:pPr>
      <w:r w:rsidRPr="001E535E">
        <w:rPr>
          <w:szCs w:val="24"/>
        </w:rPr>
        <w:t>BĮ Šiaulių apskaitos centras</w:t>
      </w:r>
    </w:p>
    <w:p w14:paraId="100288FC" w14:textId="77777777" w:rsidR="00463D32" w:rsidRDefault="0082323E">
      <w:pPr>
        <w:tabs>
          <w:tab w:val="left" w:pos="14656"/>
        </w:tabs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4C4DF653" w14:textId="6813E28F" w:rsidR="00463D32" w:rsidRDefault="0082323E">
      <w:pPr>
        <w:tabs>
          <w:tab w:val="left" w:pos="14656"/>
        </w:tabs>
        <w:jc w:val="center"/>
        <w:rPr>
          <w:sz w:val="20"/>
        </w:rPr>
      </w:pPr>
      <w:r>
        <w:rPr>
          <w:sz w:val="20"/>
        </w:rPr>
        <w:t>(valstybės ar savivaldybės įstaigos pavadinimas)</w:t>
      </w:r>
    </w:p>
    <w:p w14:paraId="5DE7872D" w14:textId="77777777" w:rsidR="001E535E" w:rsidRDefault="001E535E">
      <w:pPr>
        <w:tabs>
          <w:tab w:val="left" w:pos="14656"/>
        </w:tabs>
        <w:jc w:val="center"/>
        <w:rPr>
          <w:sz w:val="20"/>
        </w:rPr>
      </w:pPr>
    </w:p>
    <w:p w14:paraId="65EFB2A1" w14:textId="1F9667AC" w:rsidR="00463D32" w:rsidRDefault="001E535E">
      <w:pPr>
        <w:tabs>
          <w:tab w:val="left" w:pos="14656"/>
        </w:tabs>
        <w:jc w:val="center"/>
        <w:rPr>
          <w:szCs w:val="24"/>
        </w:rPr>
      </w:pPr>
      <w:r w:rsidRPr="001E535E">
        <w:rPr>
          <w:szCs w:val="24"/>
        </w:rPr>
        <w:t>Direktorius, Aurelijus Juška</w:t>
      </w:r>
    </w:p>
    <w:p w14:paraId="37A4BA95" w14:textId="77777777" w:rsidR="00463D32" w:rsidRDefault="0082323E">
      <w:pPr>
        <w:tabs>
          <w:tab w:val="left" w:pos="14656"/>
        </w:tabs>
        <w:jc w:val="center"/>
        <w:rPr>
          <w:szCs w:val="24"/>
        </w:rPr>
      </w:pPr>
      <w:r>
        <w:rPr>
          <w:szCs w:val="24"/>
        </w:rPr>
        <w:t>_________________________________________________________________</w:t>
      </w:r>
    </w:p>
    <w:p w14:paraId="4596B5C7" w14:textId="77777777" w:rsidR="00463D32" w:rsidRDefault="0082323E">
      <w:pPr>
        <w:spacing w:line="360" w:lineRule="auto"/>
        <w:jc w:val="center"/>
        <w:rPr>
          <w:sz w:val="20"/>
        </w:rPr>
      </w:pPr>
      <w:r>
        <w:rPr>
          <w:sz w:val="20"/>
        </w:rPr>
        <w:t>(darbuotojo / biudžetinės įstaigos vadovo pareigos, vardas ir pavardė)</w:t>
      </w:r>
    </w:p>
    <w:p w14:paraId="41C8705B" w14:textId="77777777" w:rsidR="00463D32" w:rsidRDefault="00463D32">
      <w:pPr>
        <w:spacing w:line="360" w:lineRule="auto"/>
        <w:jc w:val="center"/>
        <w:rPr>
          <w:sz w:val="20"/>
        </w:rPr>
      </w:pPr>
    </w:p>
    <w:p w14:paraId="418B1D76" w14:textId="466F2F65" w:rsidR="00463D32" w:rsidRDefault="001A1F88">
      <w:pPr>
        <w:jc w:val="center"/>
        <w:rPr>
          <w:b/>
          <w:szCs w:val="24"/>
        </w:rPr>
      </w:pPr>
      <w:r>
        <w:rPr>
          <w:b/>
          <w:szCs w:val="24"/>
        </w:rPr>
        <w:t>Direktoriaus 202</w:t>
      </w:r>
      <w:r w:rsidR="003E30A3">
        <w:rPr>
          <w:b/>
          <w:szCs w:val="24"/>
        </w:rPr>
        <w:t>4</w:t>
      </w:r>
      <w:r>
        <w:rPr>
          <w:b/>
          <w:szCs w:val="24"/>
        </w:rPr>
        <w:t xml:space="preserve"> metų užduotys</w:t>
      </w:r>
    </w:p>
    <w:p w14:paraId="10F61FDF" w14:textId="77777777" w:rsidR="00463D32" w:rsidRDefault="00463D32">
      <w:pPr>
        <w:spacing w:line="360" w:lineRule="auto"/>
        <w:jc w:val="center"/>
        <w:rPr>
          <w:sz w:val="20"/>
        </w:rPr>
      </w:pPr>
    </w:p>
    <w:p w14:paraId="6C573275" w14:textId="196843F8" w:rsidR="00463D32" w:rsidRPr="001E535E" w:rsidRDefault="001E535E">
      <w:pPr>
        <w:tabs>
          <w:tab w:val="left" w:pos="3828"/>
        </w:tabs>
        <w:jc w:val="center"/>
        <w:rPr>
          <w:szCs w:val="24"/>
          <w:u w:val="single"/>
        </w:rPr>
      </w:pPr>
      <w:r w:rsidRPr="001E535E">
        <w:rPr>
          <w:szCs w:val="24"/>
          <w:u w:val="single"/>
        </w:rPr>
        <w:t>Šiauliai</w:t>
      </w:r>
    </w:p>
    <w:p w14:paraId="68379748" w14:textId="7BEB140A" w:rsidR="00463D32" w:rsidRDefault="0082323E">
      <w:pPr>
        <w:tabs>
          <w:tab w:val="left" w:pos="3828"/>
        </w:tabs>
        <w:jc w:val="center"/>
        <w:rPr>
          <w:sz w:val="20"/>
        </w:rPr>
      </w:pPr>
      <w:r>
        <w:rPr>
          <w:sz w:val="20"/>
        </w:rPr>
        <w:t>(sudarymo vieta)</w:t>
      </w:r>
    </w:p>
    <w:p w14:paraId="046CC902" w14:textId="77777777" w:rsidR="003E30A3" w:rsidRDefault="003E30A3">
      <w:pPr>
        <w:tabs>
          <w:tab w:val="left" w:pos="3828"/>
        </w:tabs>
        <w:jc w:val="center"/>
        <w:rPr>
          <w:sz w:val="20"/>
        </w:rPr>
      </w:pPr>
    </w:p>
    <w:tbl>
      <w:tblPr>
        <w:tblW w:w="91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721"/>
        <w:gridCol w:w="3118"/>
      </w:tblGrid>
      <w:tr w:rsidR="003E30A3" w:rsidRPr="009517DF" w14:paraId="02B01EF2" w14:textId="77777777" w:rsidTr="00546642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1DEF" w14:textId="77777777" w:rsidR="003E30A3" w:rsidRDefault="003E30A3" w:rsidP="00546642">
            <w:pPr>
              <w:spacing w:line="256" w:lineRule="auto"/>
              <w:jc w:val="center"/>
              <w:rPr>
                <w:b/>
                <w:noProof/>
                <w:sz w:val="22"/>
                <w:szCs w:val="22"/>
              </w:rPr>
            </w:pPr>
          </w:p>
          <w:p w14:paraId="4246D601" w14:textId="43BB4EC8" w:rsidR="003E30A3" w:rsidRPr="009517DF" w:rsidRDefault="003E30A3" w:rsidP="00546642">
            <w:pPr>
              <w:spacing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9517DF">
              <w:rPr>
                <w:b/>
                <w:noProof/>
                <w:sz w:val="22"/>
                <w:szCs w:val="22"/>
              </w:rPr>
              <w:t>Einamųjų metų užduotys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C852" w14:textId="77777777" w:rsidR="003E30A3" w:rsidRPr="009517DF" w:rsidRDefault="003E30A3" w:rsidP="00546642">
            <w:pPr>
              <w:spacing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9517DF">
              <w:rPr>
                <w:b/>
                <w:noProof/>
                <w:sz w:val="22"/>
                <w:szCs w:val="22"/>
              </w:rPr>
              <w:t>Siektini rezultatai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B11A" w14:textId="77777777" w:rsidR="003E30A3" w:rsidRPr="009517DF" w:rsidRDefault="003E30A3" w:rsidP="00546642">
            <w:pPr>
              <w:spacing w:line="25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9517DF">
              <w:rPr>
                <w:b/>
                <w:noProof/>
                <w:sz w:val="22"/>
                <w:szCs w:val="22"/>
              </w:rPr>
              <w:t>Nustatyti rezultatų vertinimo rodikliai (kiekybiniai, kokybiniai, laiko ir kiti rodikliai, kuriais vadovaudamasis tiesioginis darbuotojo vadovas/į pareigas priimantis ar jo įgaliotas asmuo vertina, ar nustatytos užduotys įvykdytos)</w:t>
            </w:r>
          </w:p>
        </w:tc>
      </w:tr>
      <w:tr w:rsidR="003E30A3" w:rsidRPr="009517DF" w14:paraId="2283A879" w14:textId="77777777" w:rsidTr="00546642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DDFD" w14:textId="1F73D85B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 xml:space="preserve">1. Tobulinti kibernetinio saugumo užtikrinimo priemones ir metodus.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5F8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Siekiant užtikrinti maksimalų įstaigos valdomų duomenų saugumą, organizuoti esamų ir papildomų įrankių / metodų susijusių kibernetiniu saugumu tobulinimą ir kūrimą.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9A85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 xml:space="preserve">Rodiklis </w:t>
            </w:r>
            <w:r>
              <w:rPr>
                <w:noProof/>
                <w:sz w:val="22"/>
                <w:szCs w:val="22"/>
              </w:rPr>
              <w:t>–</w:t>
            </w:r>
            <w:r w:rsidRPr="009517DF">
              <w:rPr>
                <w:noProof/>
                <w:sz w:val="22"/>
                <w:szCs w:val="22"/>
              </w:rPr>
              <w:t xml:space="preserve"> parengta (patobulinta) 1 priemonė / procesas ar metodas.</w:t>
            </w:r>
          </w:p>
        </w:tc>
      </w:tr>
      <w:tr w:rsidR="003E30A3" w:rsidRPr="009517DF" w14:paraId="4A7ED645" w14:textId="77777777" w:rsidTr="00546642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00BA" w14:textId="3F0556DF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2. Efektyvinti darbuotojų dirbančių su FVAIS „Biudžetas VS“, EDVS „Avilys“ ir VP valdymo sistema „Ecocost“ darbą.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A016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Organizuoti FVAIS „Biudžetas VS“, EDVS „Avilys“ ir VP valdymo sistemos „Ecocost“ modernizavimą, funkcionalumo plėtrą, automatizuotų sprendimų įgyvendinimą.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E88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Rodiklis – atlikt</w:t>
            </w:r>
            <w:r>
              <w:rPr>
                <w:noProof/>
                <w:sz w:val="22"/>
                <w:szCs w:val="22"/>
              </w:rPr>
              <w:t>i</w:t>
            </w:r>
            <w:r w:rsidRPr="009517DF">
              <w:rPr>
                <w:noProof/>
                <w:sz w:val="22"/>
                <w:szCs w:val="22"/>
              </w:rPr>
              <w:t xml:space="preserve"> 2 kiekvienos sistemos patobulinima</w:t>
            </w:r>
            <w:r>
              <w:rPr>
                <w:noProof/>
                <w:sz w:val="22"/>
                <w:szCs w:val="22"/>
              </w:rPr>
              <w:t>i</w:t>
            </w:r>
            <w:r w:rsidRPr="009517DF">
              <w:rPr>
                <w:noProof/>
                <w:sz w:val="22"/>
                <w:szCs w:val="22"/>
              </w:rPr>
              <w:t>.</w:t>
            </w:r>
          </w:p>
        </w:tc>
      </w:tr>
      <w:tr w:rsidR="003E30A3" w:rsidRPr="009517DF" w14:paraId="623B9F29" w14:textId="77777777" w:rsidTr="00546642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E1D" w14:textId="6C55D2CD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3. Šiaulių apskaitos centro specialistų kvalifikacijos kėlimas.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91B3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Organizuoti / sudaryti sąlygas, ne mažiau, kaip 80% Šiaulių apskaitos specialistų tobulinti kvalifikaciją finansinės apskaitos, viešųjų pirkimų organizavimo ir kt. srityse.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0E9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Rodiklis –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9517DF">
              <w:rPr>
                <w:noProof/>
                <w:sz w:val="22"/>
                <w:szCs w:val="22"/>
              </w:rPr>
              <w:t>80% specialistų tobulina kvalifikaciją 2024 m.</w:t>
            </w:r>
          </w:p>
        </w:tc>
      </w:tr>
      <w:tr w:rsidR="003E30A3" w:rsidRPr="009517DF" w14:paraId="6917C0BB" w14:textId="77777777" w:rsidTr="00546642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3E7" w14:textId="0C1E6E24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4. Gerinti kontroliuojamų biudžetinių įstaigų rengiamų dokumentų (įsakymų, tvarkų ir pan.) kokybę.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E000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 xml:space="preserve">Organizuoti parengtų pavyzdinių įsakymų nuolatinę peržiūrą, užtikrinti jų atitiktį galiojantiems teisės aktams, bei pagal įstaigų poreikį parengti jiems reikalingų </w:t>
            </w:r>
            <w:r w:rsidRPr="009517DF">
              <w:rPr>
                <w:noProof/>
                <w:sz w:val="22"/>
                <w:szCs w:val="22"/>
              </w:rPr>
              <w:lastRenderedPageBreak/>
              <w:t>įsakymų / vidaus tvarkų pavyzdžius.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3A0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lastRenderedPageBreak/>
              <w:t xml:space="preserve">Rodiklis – parengti 6 </w:t>
            </w:r>
            <w:r>
              <w:rPr>
                <w:noProof/>
                <w:sz w:val="22"/>
                <w:szCs w:val="22"/>
              </w:rPr>
              <w:t>p</w:t>
            </w:r>
            <w:r w:rsidRPr="009517DF">
              <w:rPr>
                <w:noProof/>
                <w:sz w:val="22"/>
                <w:szCs w:val="22"/>
              </w:rPr>
              <w:t>apildom</w:t>
            </w:r>
            <w:r>
              <w:rPr>
                <w:noProof/>
                <w:sz w:val="22"/>
                <w:szCs w:val="22"/>
              </w:rPr>
              <w:t>i</w:t>
            </w:r>
            <w:r w:rsidRPr="009517DF">
              <w:rPr>
                <w:noProof/>
                <w:sz w:val="22"/>
                <w:szCs w:val="22"/>
              </w:rPr>
              <w:t xml:space="preserve"> įsakym</w:t>
            </w:r>
            <w:r>
              <w:rPr>
                <w:noProof/>
                <w:sz w:val="22"/>
                <w:szCs w:val="22"/>
              </w:rPr>
              <w:t>ų</w:t>
            </w:r>
            <w:r w:rsidRPr="009517DF">
              <w:rPr>
                <w:noProof/>
                <w:sz w:val="22"/>
                <w:szCs w:val="22"/>
              </w:rPr>
              <w:t xml:space="preserve"> susijusių su įstaigų veikla ir personalo valdymu pavyzdži</w:t>
            </w:r>
            <w:r>
              <w:rPr>
                <w:noProof/>
                <w:sz w:val="22"/>
                <w:szCs w:val="22"/>
              </w:rPr>
              <w:t>ai</w:t>
            </w:r>
            <w:r w:rsidRPr="009517DF">
              <w:rPr>
                <w:noProof/>
                <w:sz w:val="22"/>
                <w:szCs w:val="22"/>
              </w:rPr>
              <w:t>, bei 2 įstaigoms aktualios vidaus tvarkos pavyzd</w:t>
            </w:r>
            <w:r>
              <w:rPr>
                <w:noProof/>
                <w:sz w:val="22"/>
                <w:szCs w:val="22"/>
              </w:rPr>
              <w:t>žiai</w:t>
            </w:r>
            <w:r w:rsidRPr="009517DF">
              <w:rPr>
                <w:noProof/>
                <w:sz w:val="22"/>
                <w:szCs w:val="22"/>
              </w:rPr>
              <w:t>.</w:t>
            </w:r>
          </w:p>
        </w:tc>
      </w:tr>
      <w:tr w:rsidR="003E30A3" w:rsidRPr="009517DF" w14:paraId="79AE1AC2" w14:textId="77777777" w:rsidTr="00546642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BD72" w14:textId="2B5126ED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5. Užtikrinti sklandų SCPO vykdomų viešųjų pirkimų vykdymo procesą.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D63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Siekiant sklandaus viešųjų pirkimų procedūrų vykdymo, užtikrinti efektyvų perkančiųjų organizacijų vardu atliekamų viešųjų pirkimų vykdymą.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A0A" w14:textId="77777777" w:rsidR="003E30A3" w:rsidRPr="009517DF" w:rsidRDefault="003E30A3" w:rsidP="00546642">
            <w:pPr>
              <w:spacing w:line="256" w:lineRule="auto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 xml:space="preserve">Atlikta 90 % </w:t>
            </w:r>
            <w:r>
              <w:rPr>
                <w:noProof/>
                <w:sz w:val="22"/>
                <w:szCs w:val="22"/>
              </w:rPr>
              <w:t xml:space="preserve">inicijuotų </w:t>
            </w:r>
            <w:r w:rsidRPr="009517DF">
              <w:rPr>
                <w:noProof/>
                <w:sz w:val="22"/>
                <w:szCs w:val="22"/>
              </w:rPr>
              <w:t>pirkimų, kai Perkančiosios organizacijos inicijavimo paraiška ir susiję dokumentai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9517DF">
              <w:rPr>
                <w:noProof/>
                <w:sz w:val="22"/>
                <w:szCs w:val="22"/>
              </w:rPr>
              <w:t>SCPO pateikti Centralizuotų viešųjų pirkimų vykdymo tvarkos taisyklių nustatyta tvarka ir terminais.</w:t>
            </w:r>
          </w:p>
        </w:tc>
      </w:tr>
    </w:tbl>
    <w:p w14:paraId="27458F78" w14:textId="77777777" w:rsidR="003E30A3" w:rsidRPr="009517DF" w:rsidRDefault="003E30A3" w:rsidP="003E30A3">
      <w:pPr>
        <w:rPr>
          <w:noProof/>
        </w:rPr>
      </w:pPr>
    </w:p>
    <w:p w14:paraId="329DC656" w14:textId="42B55E1A" w:rsidR="003E30A3" w:rsidRPr="009517DF" w:rsidRDefault="003E30A3" w:rsidP="003E30A3">
      <w:pPr>
        <w:tabs>
          <w:tab w:val="left" w:pos="426"/>
        </w:tabs>
        <w:ind w:left="142"/>
        <w:rPr>
          <w:b/>
          <w:noProof/>
          <w:szCs w:val="24"/>
        </w:rPr>
      </w:pPr>
      <w:bookmarkStart w:id="0" w:name="_GoBack"/>
      <w:bookmarkEnd w:id="0"/>
      <w:r w:rsidRPr="009517DF">
        <w:rPr>
          <w:b/>
          <w:noProof/>
          <w:szCs w:val="24"/>
        </w:rPr>
        <w:t>Rizika, kuriai esant nustatytos e</w:t>
      </w:r>
      <w:r w:rsidRPr="009517DF">
        <w:rPr>
          <w:b/>
          <w:noProof/>
        </w:rPr>
        <w:t>inamųjų metų užduotys</w:t>
      </w:r>
      <w:r w:rsidRPr="009517DF">
        <w:rPr>
          <w:b/>
          <w:noProof/>
          <w:szCs w:val="24"/>
        </w:rPr>
        <w:t xml:space="preserve"> gali būti neįvykdytos (aplinkybės, kurios gali turėti neigiamą įtaką šių užduočių įvykdymui)</w:t>
      </w:r>
    </w:p>
    <w:p w14:paraId="69CE9F9D" w14:textId="77777777" w:rsidR="003E30A3" w:rsidRPr="009517DF" w:rsidRDefault="003E30A3" w:rsidP="003E30A3">
      <w:pPr>
        <w:tabs>
          <w:tab w:val="left" w:pos="426"/>
        </w:tabs>
        <w:ind w:firstLine="142"/>
        <w:rPr>
          <w:noProof/>
          <w:szCs w:val="24"/>
        </w:rPr>
      </w:pPr>
      <w:r w:rsidRPr="009517DF">
        <w:rPr>
          <w:noProof/>
          <w:szCs w:val="24"/>
        </w:rPr>
        <w:t>(pildoma suderinus su darbuotoju / biudžetinės įstaigos vadovu)</w:t>
      </w:r>
    </w:p>
    <w:p w14:paraId="36CE4A17" w14:textId="77777777" w:rsidR="003E30A3" w:rsidRPr="009517DF" w:rsidRDefault="003E30A3" w:rsidP="003E30A3">
      <w:pPr>
        <w:rPr>
          <w:noProof/>
          <w:sz w:val="10"/>
          <w:szCs w:val="10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3E30A3" w:rsidRPr="009517DF" w14:paraId="62920BFC" w14:textId="77777777" w:rsidTr="00546642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1818" w14:textId="77777777" w:rsidR="003E30A3" w:rsidRPr="009517DF" w:rsidRDefault="003E30A3" w:rsidP="00546642">
            <w:pPr>
              <w:spacing w:line="256" w:lineRule="auto"/>
              <w:jc w:val="both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3.1. Įstaigų / institucijų laiku nepateikti dokumentai / duomenys, neužtikrinamas jų teisingumas</w:t>
            </w:r>
          </w:p>
        </w:tc>
      </w:tr>
      <w:tr w:rsidR="003E30A3" w:rsidRPr="009517DF" w14:paraId="6F7BC6C2" w14:textId="77777777" w:rsidTr="00546642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B664" w14:textId="77777777" w:rsidR="003E30A3" w:rsidRPr="009517DF" w:rsidRDefault="003E30A3" w:rsidP="00546642">
            <w:pPr>
              <w:spacing w:line="256" w:lineRule="auto"/>
              <w:jc w:val="both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3.2. Žmogiškųjų / finansinių ir kt. išteklių trūkumas</w:t>
            </w:r>
          </w:p>
        </w:tc>
      </w:tr>
      <w:tr w:rsidR="003E30A3" w:rsidRPr="009517DF" w14:paraId="59D157E4" w14:textId="77777777" w:rsidTr="00546642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5A9" w14:textId="77777777" w:rsidR="003E30A3" w:rsidRPr="009517DF" w:rsidRDefault="003E30A3" w:rsidP="00546642">
            <w:pPr>
              <w:spacing w:line="256" w:lineRule="auto"/>
              <w:jc w:val="both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3.3. Teisiniai ginčai, užsitęsusios pretenzijų nagrinėjimo procedūros</w:t>
            </w:r>
          </w:p>
        </w:tc>
      </w:tr>
      <w:tr w:rsidR="003E30A3" w:rsidRPr="009517DF" w14:paraId="75E9010F" w14:textId="77777777" w:rsidTr="00546642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BDA3" w14:textId="77777777" w:rsidR="003E30A3" w:rsidRPr="009517DF" w:rsidRDefault="003E30A3" w:rsidP="00546642">
            <w:pPr>
              <w:spacing w:line="256" w:lineRule="auto"/>
              <w:jc w:val="both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3.4. IT sistemų / duomenų bazių techniniai sutrikimai</w:t>
            </w:r>
          </w:p>
        </w:tc>
      </w:tr>
      <w:tr w:rsidR="003E30A3" w:rsidRPr="009517DF" w14:paraId="0BD54320" w14:textId="77777777" w:rsidTr="00546642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9D68" w14:textId="77777777" w:rsidR="003E30A3" w:rsidRPr="009517DF" w:rsidRDefault="003E30A3" w:rsidP="00546642">
            <w:pPr>
              <w:spacing w:line="256" w:lineRule="auto"/>
              <w:jc w:val="both"/>
              <w:rPr>
                <w:noProof/>
                <w:sz w:val="22"/>
                <w:szCs w:val="22"/>
              </w:rPr>
            </w:pPr>
            <w:r w:rsidRPr="009517DF">
              <w:rPr>
                <w:noProof/>
                <w:sz w:val="22"/>
                <w:szCs w:val="22"/>
              </w:rPr>
              <w:t>3.</w:t>
            </w:r>
            <w:r>
              <w:rPr>
                <w:noProof/>
                <w:sz w:val="22"/>
                <w:szCs w:val="22"/>
              </w:rPr>
              <w:t>5</w:t>
            </w:r>
            <w:r w:rsidRPr="009517DF">
              <w:rPr>
                <w:noProof/>
                <w:sz w:val="22"/>
                <w:szCs w:val="22"/>
              </w:rPr>
              <w:t xml:space="preserve">. </w:t>
            </w:r>
            <w:r w:rsidRPr="00A76931">
              <w:rPr>
                <w:sz w:val="22"/>
                <w:szCs w:val="22"/>
              </w:rPr>
              <w:t xml:space="preserve">Neplanuotos </w:t>
            </w:r>
            <w:r>
              <w:rPr>
                <w:sz w:val="22"/>
                <w:szCs w:val="22"/>
              </w:rPr>
              <w:t xml:space="preserve">einamųjų metų </w:t>
            </w:r>
            <w:r w:rsidRPr="00A76931">
              <w:rPr>
                <w:sz w:val="22"/>
                <w:szCs w:val="22"/>
              </w:rPr>
              <w:t>užduotys</w:t>
            </w:r>
          </w:p>
        </w:tc>
      </w:tr>
    </w:tbl>
    <w:p w14:paraId="0F7CD9C7" w14:textId="77777777" w:rsidR="003E30A3" w:rsidRPr="009517DF" w:rsidRDefault="003E30A3" w:rsidP="003E30A3">
      <w:pPr>
        <w:jc w:val="center"/>
        <w:rPr>
          <w:noProof/>
          <w:szCs w:val="24"/>
        </w:rPr>
      </w:pPr>
    </w:p>
    <w:p w14:paraId="40C7A6AC" w14:textId="77777777" w:rsidR="003E30A3" w:rsidRDefault="003E30A3">
      <w:pPr>
        <w:tabs>
          <w:tab w:val="left" w:pos="3828"/>
        </w:tabs>
        <w:jc w:val="center"/>
        <w:rPr>
          <w:sz w:val="20"/>
        </w:rPr>
      </w:pPr>
    </w:p>
    <w:p w14:paraId="2E8A6A24" w14:textId="77777777" w:rsidR="00463D32" w:rsidRDefault="00463D32" w:rsidP="00006D1A">
      <w:pPr>
        <w:jc w:val="center"/>
        <w:rPr>
          <w:lang w:eastAsia="lt-LT"/>
        </w:rPr>
      </w:pPr>
    </w:p>
    <w:sectPr w:rsidR="0046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41C8F" w14:textId="77777777" w:rsidR="00E84CA8" w:rsidRDefault="00E84CA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1F6DBEE" w14:textId="77777777" w:rsidR="00E84CA8" w:rsidRDefault="00E84CA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7B46F" w14:textId="77777777" w:rsidR="00463D32" w:rsidRDefault="00463D3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5CEF" w14:textId="77777777" w:rsidR="00463D32" w:rsidRDefault="00463D3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4FC0E" w14:textId="77777777" w:rsidR="00463D32" w:rsidRDefault="00463D3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B6D1" w14:textId="77777777" w:rsidR="00E84CA8" w:rsidRDefault="00E84CA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BA83E9D" w14:textId="77777777" w:rsidR="00E84CA8" w:rsidRDefault="00E84CA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775B" w14:textId="77777777" w:rsidR="00463D32" w:rsidRDefault="0082323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6167ADC8" w14:textId="77777777" w:rsidR="00463D32" w:rsidRDefault="00463D3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0E738" w14:textId="77777777" w:rsidR="00463D32" w:rsidRDefault="0082323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9</w:t>
    </w:r>
    <w:r>
      <w:rPr>
        <w:lang w:eastAsia="lt-LT"/>
      </w:rPr>
      <w:fldChar w:fldCharType="end"/>
    </w:r>
  </w:p>
  <w:p w14:paraId="623337B8" w14:textId="77777777" w:rsidR="00463D32" w:rsidRDefault="00463D32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8899" w14:textId="77777777" w:rsidR="00463D32" w:rsidRDefault="00463D3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22A"/>
    <w:multiLevelType w:val="hybridMultilevel"/>
    <w:tmpl w:val="059A65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6D1A"/>
    <w:rsid w:val="00013AE2"/>
    <w:rsid w:val="000538ED"/>
    <w:rsid w:val="000561BB"/>
    <w:rsid w:val="00071786"/>
    <w:rsid w:val="000763E5"/>
    <w:rsid w:val="000D5E43"/>
    <w:rsid w:val="001404A4"/>
    <w:rsid w:val="0016106D"/>
    <w:rsid w:val="001636CC"/>
    <w:rsid w:val="001674D9"/>
    <w:rsid w:val="001A1F88"/>
    <w:rsid w:val="001E535E"/>
    <w:rsid w:val="002C6DAF"/>
    <w:rsid w:val="00311CCB"/>
    <w:rsid w:val="00317D77"/>
    <w:rsid w:val="00335871"/>
    <w:rsid w:val="003757F9"/>
    <w:rsid w:val="003B35EF"/>
    <w:rsid w:val="003E30A3"/>
    <w:rsid w:val="004439BE"/>
    <w:rsid w:val="00454AB0"/>
    <w:rsid w:val="00463D32"/>
    <w:rsid w:val="00470C7D"/>
    <w:rsid w:val="004C66E7"/>
    <w:rsid w:val="00510973"/>
    <w:rsid w:val="00512E08"/>
    <w:rsid w:val="0053673B"/>
    <w:rsid w:val="005367F8"/>
    <w:rsid w:val="00564F8E"/>
    <w:rsid w:val="00587881"/>
    <w:rsid w:val="005C6EF6"/>
    <w:rsid w:val="00604432"/>
    <w:rsid w:val="0061067E"/>
    <w:rsid w:val="00620093"/>
    <w:rsid w:val="00624B7B"/>
    <w:rsid w:val="00637198"/>
    <w:rsid w:val="00657C06"/>
    <w:rsid w:val="006A3FDD"/>
    <w:rsid w:val="006D0B44"/>
    <w:rsid w:val="006F73DF"/>
    <w:rsid w:val="007365D4"/>
    <w:rsid w:val="007A1635"/>
    <w:rsid w:val="007B4667"/>
    <w:rsid w:val="00804738"/>
    <w:rsid w:val="0082323E"/>
    <w:rsid w:val="008606F8"/>
    <w:rsid w:val="008B1211"/>
    <w:rsid w:val="008B7E4E"/>
    <w:rsid w:val="008E3EA4"/>
    <w:rsid w:val="008F796E"/>
    <w:rsid w:val="009153FD"/>
    <w:rsid w:val="00935F2F"/>
    <w:rsid w:val="009639A7"/>
    <w:rsid w:val="009F55AD"/>
    <w:rsid w:val="00A37B7E"/>
    <w:rsid w:val="00A4724F"/>
    <w:rsid w:val="00A943E5"/>
    <w:rsid w:val="00AF0E15"/>
    <w:rsid w:val="00B05A86"/>
    <w:rsid w:val="00B16C23"/>
    <w:rsid w:val="00BA70DD"/>
    <w:rsid w:val="00BB4096"/>
    <w:rsid w:val="00BF4B72"/>
    <w:rsid w:val="00C17ED7"/>
    <w:rsid w:val="00C52C4F"/>
    <w:rsid w:val="00C66CBC"/>
    <w:rsid w:val="00C67CEF"/>
    <w:rsid w:val="00CB6A4A"/>
    <w:rsid w:val="00DE5959"/>
    <w:rsid w:val="00E27318"/>
    <w:rsid w:val="00E45D9B"/>
    <w:rsid w:val="00E57394"/>
    <w:rsid w:val="00E62BD9"/>
    <w:rsid w:val="00E84CA8"/>
    <w:rsid w:val="00EA7B51"/>
    <w:rsid w:val="00EB0E82"/>
    <w:rsid w:val="00ED0324"/>
    <w:rsid w:val="00F35E3E"/>
    <w:rsid w:val="00F81127"/>
    <w:rsid w:val="00FA6D35"/>
    <w:rsid w:val="00FD28A7"/>
    <w:rsid w:val="00FE14E9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2AB4E1"/>
  <w15:docId w15:val="{23146C6A-E0F4-4444-B046-4AFCB38B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table" w:styleId="Lentelstinklelis">
    <w:name w:val="Table Grid"/>
    <w:basedOn w:val="prastojilentel"/>
    <w:rsid w:val="00A94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45D9B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7B51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A3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Ligita Balsienė</cp:lastModifiedBy>
  <cp:revision>3</cp:revision>
  <cp:lastPrinted>2024-02-07T09:06:00Z</cp:lastPrinted>
  <dcterms:created xsi:type="dcterms:W3CDTF">2024-02-07T09:08:00Z</dcterms:created>
  <dcterms:modified xsi:type="dcterms:W3CDTF">2024-02-07T09:12:00Z</dcterms:modified>
</cp:coreProperties>
</file>